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5F02C9" w14:textId="77777777" w:rsidR="009C54FC" w:rsidRPr="009C54FC" w:rsidRDefault="009C54FC" w:rsidP="009C54FC">
      <w:pPr>
        <w:jc w:val="center"/>
        <w:rPr>
          <w:rFonts w:ascii="宋体" w:eastAsia="宋体" w:hAnsi="宋体"/>
          <w:b/>
          <w:sz w:val="32"/>
          <w:szCs w:val="32"/>
        </w:rPr>
      </w:pPr>
      <w:bookmarkStart w:id="0" w:name="_GoBack"/>
      <w:bookmarkEnd w:id="0"/>
      <w:r w:rsidRPr="009C54FC">
        <w:rPr>
          <w:rFonts w:ascii="宋体" w:eastAsia="宋体" w:hAnsi="宋体"/>
          <w:b/>
          <w:sz w:val="32"/>
          <w:szCs w:val="32"/>
        </w:rPr>
        <w:t>江苏省口岸中学安防设施使用管理制度</w:t>
      </w:r>
    </w:p>
    <w:p w14:paraId="46FA9B08" w14:textId="77777777" w:rsidR="009C54FC" w:rsidRDefault="009C54FC" w:rsidP="009C54FC">
      <w:pPr>
        <w:ind w:firstLineChars="300" w:firstLine="630"/>
      </w:pPr>
    </w:p>
    <w:p w14:paraId="171A5CB9" w14:textId="77777777" w:rsidR="009C54FC" w:rsidRPr="009C54FC" w:rsidRDefault="009C54FC" w:rsidP="009C54FC">
      <w:pPr>
        <w:spacing w:line="360" w:lineRule="auto"/>
        <w:ind w:firstLineChars="300" w:firstLine="900"/>
        <w:rPr>
          <w:rFonts w:ascii="仿宋" w:eastAsia="仿宋" w:hAnsi="仿宋"/>
          <w:sz w:val="30"/>
          <w:szCs w:val="30"/>
        </w:rPr>
      </w:pPr>
      <w:r w:rsidRPr="009C54FC">
        <w:rPr>
          <w:rFonts w:ascii="仿宋" w:eastAsia="仿宋" w:hAnsi="仿宋"/>
          <w:sz w:val="30"/>
          <w:szCs w:val="30"/>
        </w:rPr>
        <w:t>根据市教育局和公安高港分局以及泰州市高港区消防救援大队消防救援大队有关安全工作的要求，为了确保我校安防设施的完好运行,维护校园良好的治安秩序,及早发现并处置校园突发事件,认真做好学校安防设施的使用和管理工作,特制定本制度。</w:t>
      </w:r>
      <w:r w:rsidRPr="009C54FC">
        <w:rPr>
          <w:rFonts w:ascii="仿宋" w:eastAsia="仿宋" w:hAnsi="仿宋"/>
          <w:sz w:val="30"/>
          <w:szCs w:val="30"/>
        </w:rPr>
        <w:br/>
        <w:t>一、校长是学校安全工作的第一责任人,学校安全工作由校长领导下的安全工作领导小组负责并实行责任追究制。</w:t>
      </w:r>
      <w:r w:rsidRPr="009C54FC">
        <w:rPr>
          <w:rFonts w:ascii="仿宋" w:eastAsia="仿宋" w:hAnsi="仿宋"/>
          <w:sz w:val="30"/>
          <w:szCs w:val="30"/>
        </w:rPr>
        <w:br/>
        <w:t>二、学校技防设施由周边红外线报警装置、多防区监控摄像器材等构成,相关技防器材终端设备安置于校南门传达室内。</w:t>
      </w:r>
      <w:r w:rsidRPr="009C54FC">
        <w:rPr>
          <w:rFonts w:ascii="仿宋" w:eastAsia="仿宋" w:hAnsi="仿宋"/>
          <w:sz w:val="30"/>
          <w:szCs w:val="30"/>
        </w:rPr>
        <w:br/>
        <w:t>三、学校应设置安防设施管理员,负责定期检查、维护安防设备。安防设备由学校专职保安人员统一使用,定时开启、关闭报警系统，并做好每天的使用情</w:t>
      </w:r>
      <w:r w:rsidRPr="009C54FC">
        <w:rPr>
          <w:rFonts w:ascii="Calibri" w:eastAsia="仿宋" w:hAnsi="Calibri" w:cs="Calibri"/>
          <w:sz w:val="30"/>
          <w:szCs w:val="30"/>
        </w:rPr>
        <w:t> </w:t>
      </w:r>
      <w:r w:rsidRPr="009C54FC">
        <w:rPr>
          <w:rFonts w:ascii="仿宋" w:eastAsia="仿宋" w:hAnsi="仿宋"/>
          <w:sz w:val="30"/>
          <w:szCs w:val="30"/>
        </w:rPr>
        <w:t>况登记。</w:t>
      </w:r>
      <w:r w:rsidRPr="009C54FC">
        <w:rPr>
          <w:rFonts w:ascii="仿宋" w:eastAsia="仿宋" w:hAnsi="仿宋"/>
          <w:sz w:val="30"/>
          <w:szCs w:val="30"/>
        </w:rPr>
        <w:br/>
        <w:t>四、新入校的保安员应进行岗前培训,其中包括监控系统的理论和实际操作培训。</w:t>
      </w:r>
      <w:r w:rsidRPr="009C54FC">
        <w:rPr>
          <w:rFonts w:ascii="仿宋" w:eastAsia="仿宋" w:hAnsi="仿宋"/>
          <w:sz w:val="30"/>
          <w:szCs w:val="30"/>
        </w:rPr>
        <w:br/>
        <w:t>五、保安人员要24小时严密监视各防区,发现可疑或不安全迹象应及时前往巡查处理并备案,事件严重可直接拨打110报案;保安人员每隔两小时巡查校园各防区一次并做好记录，要求准确及时、内容清楚、无遗漏、无差错。</w:t>
      </w:r>
      <w:r w:rsidRPr="009C54FC">
        <w:rPr>
          <w:rFonts w:ascii="仿宋" w:eastAsia="仿宋" w:hAnsi="仿宋"/>
          <w:sz w:val="30"/>
          <w:szCs w:val="30"/>
        </w:rPr>
        <w:br/>
        <w:t>六、严格执行登记制度,凡是发现可疑情况,应及时通知学校</w:t>
      </w:r>
      <w:r w:rsidRPr="009C54FC">
        <w:rPr>
          <w:rFonts w:ascii="仿宋" w:eastAsia="仿宋" w:hAnsi="仿宋" w:hint="eastAsia"/>
          <w:sz w:val="30"/>
          <w:szCs w:val="30"/>
        </w:rPr>
        <w:t>安全</w:t>
      </w:r>
      <w:r w:rsidRPr="009C54FC">
        <w:rPr>
          <w:rFonts w:ascii="仿宋" w:eastAsia="仿宋" w:hAnsi="仿宋"/>
          <w:sz w:val="30"/>
          <w:szCs w:val="30"/>
        </w:rPr>
        <w:t>管理处负责人</w:t>
      </w:r>
      <w:r w:rsidRPr="009C54FC">
        <w:rPr>
          <w:rFonts w:ascii="仿宋" w:eastAsia="仿宋" w:hAnsi="仿宋" w:hint="eastAsia"/>
          <w:sz w:val="30"/>
          <w:szCs w:val="30"/>
        </w:rPr>
        <w:t>，</w:t>
      </w:r>
      <w:r w:rsidRPr="009C54FC">
        <w:rPr>
          <w:rFonts w:ascii="仿宋" w:eastAsia="仿宋" w:hAnsi="仿宋"/>
          <w:sz w:val="30"/>
          <w:szCs w:val="30"/>
        </w:rPr>
        <w:t>并做好记录</w:t>
      </w:r>
      <w:r w:rsidRPr="009C54FC">
        <w:rPr>
          <w:rFonts w:ascii="仿宋" w:eastAsia="仿宋" w:hAnsi="仿宋" w:hint="eastAsia"/>
          <w:sz w:val="30"/>
          <w:szCs w:val="30"/>
        </w:rPr>
        <w:t>。</w:t>
      </w:r>
    </w:p>
    <w:p w14:paraId="6963DE60" w14:textId="77777777" w:rsidR="009C54FC" w:rsidRPr="009C54FC" w:rsidRDefault="009C54FC" w:rsidP="009C54FC">
      <w:pPr>
        <w:spacing w:line="360" w:lineRule="auto"/>
        <w:rPr>
          <w:rFonts w:ascii="仿宋" w:eastAsia="仿宋" w:hAnsi="仿宋"/>
          <w:sz w:val="30"/>
          <w:szCs w:val="30"/>
        </w:rPr>
      </w:pPr>
      <w:r w:rsidRPr="009C54FC">
        <w:rPr>
          <w:rFonts w:ascii="仿宋" w:eastAsia="仿宋" w:hAnsi="仿宋"/>
          <w:sz w:val="30"/>
          <w:szCs w:val="30"/>
        </w:rPr>
        <w:lastRenderedPageBreak/>
        <w:t>七、值班人员在日常使用中必须小心爱护设备,严格按程序进行操作。</w:t>
      </w:r>
      <w:r w:rsidRPr="009C54FC">
        <w:rPr>
          <w:rFonts w:ascii="仿宋" w:eastAsia="仿宋" w:hAnsi="仿宋"/>
          <w:sz w:val="30"/>
          <w:szCs w:val="30"/>
        </w:rPr>
        <w:br/>
        <w:t>八、监控设施操作员对监控设施应勤于日常维护并做好工作记录。发现技防设备出现故障要立即通知值班人员对监控区域加强防范,同时通知安防设施管理员尽快到位,找出原因,及时修理，使之正常运转。</w:t>
      </w:r>
      <w:r w:rsidRPr="009C54FC">
        <w:rPr>
          <w:rFonts w:ascii="仿宋" w:eastAsia="仿宋" w:hAnsi="仿宋"/>
          <w:sz w:val="30"/>
          <w:szCs w:val="30"/>
        </w:rPr>
        <w:br/>
        <w:t>九、明确重大突发事件的紧急处置方式与报告制度。校园防区内出现突发事件后,应立即前往事发地点检查,并报告学校</w:t>
      </w:r>
      <w:r w:rsidRPr="009C54FC">
        <w:rPr>
          <w:rFonts w:ascii="仿宋" w:eastAsia="仿宋" w:hAnsi="仿宋" w:hint="eastAsia"/>
          <w:sz w:val="30"/>
          <w:szCs w:val="30"/>
        </w:rPr>
        <w:t>安全</w:t>
      </w:r>
      <w:r w:rsidRPr="009C54FC">
        <w:rPr>
          <w:rFonts w:ascii="仿宋" w:eastAsia="仿宋" w:hAnsi="仿宋"/>
          <w:sz w:val="30"/>
          <w:szCs w:val="30"/>
        </w:rPr>
        <w:t>管理处负责人,同时上报学校校长。</w:t>
      </w:r>
      <w:r w:rsidRPr="009C54FC">
        <w:rPr>
          <w:rFonts w:ascii="仿宋" w:eastAsia="仿宋" w:hAnsi="仿宋"/>
          <w:sz w:val="30"/>
          <w:szCs w:val="30"/>
        </w:rPr>
        <w:br/>
      </w:r>
    </w:p>
    <w:p w14:paraId="3756F96B" w14:textId="77777777" w:rsidR="009C54FC" w:rsidRPr="009C54FC" w:rsidRDefault="009C54FC" w:rsidP="009C54FC">
      <w:pPr>
        <w:spacing w:line="360" w:lineRule="auto"/>
        <w:rPr>
          <w:rFonts w:ascii="仿宋" w:eastAsia="仿宋" w:hAnsi="仿宋"/>
          <w:sz w:val="30"/>
          <w:szCs w:val="30"/>
        </w:rPr>
      </w:pPr>
    </w:p>
    <w:p w14:paraId="1EAB50F8" w14:textId="77777777" w:rsidR="009C54FC" w:rsidRPr="009C54FC" w:rsidRDefault="009C54FC" w:rsidP="009C54FC">
      <w:pPr>
        <w:spacing w:line="360" w:lineRule="auto"/>
        <w:rPr>
          <w:rFonts w:ascii="仿宋" w:eastAsia="仿宋" w:hAnsi="仿宋"/>
          <w:sz w:val="30"/>
          <w:szCs w:val="30"/>
        </w:rPr>
      </w:pPr>
    </w:p>
    <w:p w14:paraId="2D4DFE6E" w14:textId="77777777" w:rsidR="009C54FC" w:rsidRPr="009C54FC" w:rsidRDefault="009C54FC" w:rsidP="009C54FC">
      <w:pPr>
        <w:spacing w:line="360" w:lineRule="auto"/>
        <w:rPr>
          <w:rFonts w:ascii="仿宋" w:eastAsia="仿宋" w:hAnsi="仿宋"/>
          <w:sz w:val="30"/>
          <w:szCs w:val="30"/>
        </w:rPr>
      </w:pPr>
    </w:p>
    <w:p w14:paraId="24268E9D" w14:textId="77777777" w:rsidR="009C54FC" w:rsidRPr="009C54FC" w:rsidRDefault="009C54FC" w:rsidP="009C54FC">
      <w:pPr>
        <w:spacing w:line="360" w:lineRule="auto"/>
        <w:rPr>
          <w:rFonts w:ascii="仿宋" w:eastAsia="仿宋" w:hAnsi="仿宋"/>
          <w:sz w:val="30"/>
          <w:szCs w:val="30"/>
        </w:rPr>
      </w:pPr>
    </w:p>
    <w:p w14:paraId="7639EFE7" w14:textId="77777777" w:rsidR="009C54FC" w:rsidRPr="009C54FC" w:rsidRDefault="009C54FC" w:rsidP="009C54FC">
      <w:pPr>
        <w:spacing w:line="360" w:lineRule="auto"/>
        <w:rPr>
          <w:rFonts w:ascii="仿宋" w:eastAsia="仿宋" w:hAnsi="仿宋"/>
          <w:sz w:val="30"/>
          <w:szCs w:val="30"/>
        </w:rPr>
      </w:pPr>
    </w:p>
    <w:p w14:paraId="27B56D13" w14:textId="77777777" w:rsidR="009C54FC" w:rsidRPr="009C54FC" w:rsidRDefault="009C54FC" w:rsidP="009C54FC">
      <w:pPr>
        <w:spacing w:line="360" w:lineRule="auto"/>
        <w:rPr>
          <w:rFonts w:ascii="仿宋" w:eastAsia="仿宋" w:hAnsi="仿宋"/>
          <w:sz w:val="30"/>
          <w:szCs w:val="30"/>
        </w:rPr>
      </w:pPr>
    </w:p>
    <w:p w14:paraId="76264AFD" w14:textId="77777777" w:rsidR="009C54FC" w:rsidRPr="009C54FC" w:rsidRDefault="009C54FC" w:rsidP="009C54FC">
      <w:pPr>
        <w:spacing w:line="360" w:lineRule="auto"/>
        <w:rPr>
          <w:rFonts w:ascii="仿宋" w:eastAsia="仿宋" w:hAnsi="仿宋"/>
          <w:sz w:val="30"/>
          <w:szCs w:val="30"/>
        </w:rPr>
      </w:pPr>
    </w:p>
    <w:p w14:paraId="3617CAFD" w14:textId="77777777" w:rsidR="009C54FC" w:rsidRPr="009C54FC" w:rsidRDefault="009C54FC" w:rsidP="009C54FC">
      <w:pPr>
        <w:spacing w:line="360" w:lineRule="auto"/>
        <w:rPr>
          <w:rFonts w:ascii="仿宋" w:eastAsia="仿宋" w:hAnsi="仿宋"/>
          <w:sz w:val="30"/>
          <w:szCs w:val="30"/>
        </w:rPr>
      </w:pPr>
    </w:p>
    <w:p w14:paraId="49D32826" w14:textId="77777777" w:rsidR="009C54FC" w:rsidRPr="009C54FC" w:rsidRDefault="009C54FC" w:rsidP="009C54FC">
      <w:pPr>
        <w:spacing w:line="360" w:lineRule="auto"/>
        <w:rPr>
          <w:rFonts w:ascii="仿宋" w:eastAsia="仿宋" w:hAnsi="仿宋"/>
          <w:sz w:val="30"/>
          <w:szCs w:val="30"/>
        </w:rPr>
      </w:pPr>
    </w:p>
    <w:p w14:paraId="44B80449" w14:textId="77777777" w:rsidR="009C54FC" w:rsidRPr="009C54FC" w:rsidRDefault="009C54FC" w:rsidP="009C54FC">
      <w:pPr>
        <w:spacing w:line="360" w:lineRule="auto"/>
        <w:rPr>
          <w:rFonts w:ascii="仿宋" w:eastAsia="仿宋" w:hAnsi="仿宋"/>
          <w:sz w:val="30"/>
          <w:szCs w:val="30"/>
        </w:rPr>
      </w:pPr>
    </w:p>
    <w:p w14:paraId="62892D20" w14:textId="77777777" w:rsidR="009C54FC" w:rsidRPr="009C54FC" w:rsidRDefault="009C54FC" w:rsidP="009C54FC">
      <w:pPr>
        <w:spacing w:line="360" w:lineRule="auto"/>
        <w:rPr>
          <w:rFonts w:ascii="仿宋" w:eastAsia="仿宋" w:hAnsi="仿宋"/>
          <w:sz w:val="30"/>
          <w:szCs w:val="30"/>
        </w:rPr>
      </w:pPr>
    </w:p>
    <w:p w14:paraId="4394FED7" w14:textId="77777777" w:rsidR="009C54FC" w:rsidRPr="009C54FC" w:rsidRDefault="009C54FC" w:rsidP="009C54FC">
      <w:pPr>
        <w:spacing w:line="360" w:lineRule="auto"/>
        <w:rPr>
          <w:rFonts w:ascii="仿宋" w:eastAsia="仿宋" w:hAnsi="仿宋"/>
          <w:sz w:val="30"/>
          <w:szCs w:val="30"/>
        </w:rPr>
      </w:pPr>
    </w:p>
    <w:p w14:paraId="46014C41" w14:textId="77777777" w:rsidR="009C54FC" w:rsidRPr="009C54FC" w:rsidRDefault="009C54FC" w:rsidP="009C54FC">
      <w:pPr>
        <w:spacing w:line="360" w:lineRule="auto"/>
        <w:rPr>
          <w:rFonts w:ascii="仿宋" w:eastAsia="仿宋" w:hAnsi="仿宋"/>
          <w:sz w:val="30"/>
          <w:szCs w:val="30"/>
        </w:rPr>
      </w:pPr>
    </w:p>
    <w:p w14:paraId="3AD744C3" w14:textId="77777777" w:rsidR="009C54FC" w:rsidRPr="009C54FC" w:rsidRDefault="009C54FC" w:rsidP="009C54FC">
      <w:pPr>
        <w:spacing w:line="360" w:lineRule="auto"/>
        <w:rPr>
          <w:rFonts w:ascii="仿宋" w:eastAsia="仿宋" w:hAnsi="仿宋"/>
          <w:sz w:val="30"/>
          <w:szCs w:val="30"/>
        </w:rPr>
      </w:pPr>
    </w:p>
    <w:p w14:paraId="6F75BCF0" w14:textId="77777777" w:rsidR="009C54FC" w:rsidRPr="009C54FC" w:rsidRDefault="009C54FC" w:rsidP="009C54FC">
      <w:pPr>
        <w:spacing w:line="360" w:lineRule="auto"/>
        <w:rPr>
          <w:rFonts w:ascii="仿宋" w:eastAsia="仿宋" w:hAnsi="仿宋"/>
          <w:sz w:val="30"/>
          <w:szCs w:val="30"/>
        </w:rPr>
      </w:pPr>
    </w:p>
    <w:p w14:paraId="12DE23B3" w14:textId="77777777" w:rsidR="009C54FC" w:rsidRPr="009C54FC" w:rsidRDefault="009C54FC" w:rsidP="009C54FC">
      <w:pPr>
        <w:spacing w:line="360" w:lineRule="auto"/>
        <w:rPr>
          <w:rFonts w:ascii="仿宋" w:eastAsia="仿宋" w:hAnsi="仿宋"/>
          <w:sz w:val="30"/>
          <w:szCs w:val="30"/>
        </w:rPr>
      </w:pPr>
    </w:p>
    <w:p w14:paraId="6F0C3BB4" w14:textId="77777777" w:rsidR="009C54FC" w:rsidRPr="0021353C" w:rsidRDefault="009C54FC" w:rsidP="009C54FC">
      <w:pPr>
        <w:spacing w:line="360" w:lineRule="auto"/>
        <w:rPr>
          <w:rFonts w:ascii="仿宋" w:eastAsia="仿宋" w:hAnsi="仿宋"/>
          <w:sz w:val="30"/>
          <w:szCs w:val="30"/>
        </w:rPr>
      </w:pPr>
    </w:p>
    <w:sectPr w:rsidR="009C54FC" w:rsidRPr="0021353C" w:rsidSect="006B3832">
      <w:pgSz w:w="11906" w:h="16838"/>
      <w:pgMar w:top="2098" w:right="1531" w:bottom="1871"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49BB89" w14:textId="77777777" w:rsidR="001C0F62" w:rsidRDefault="001C0F62" w:rsidP="0021353C">
      <w:r>
        <w:separator/>
      </w:r>
    </w:p>
  </w:endnote>
  <w:endnote w:type="continuationSeparator" w:id="0">
    <w:p w14:paraId="0FD9F6A7" w14:textId="77777777" w:rsidR="001C0F62" w:rsidRDefault="001C0F62" w:rsidP="00213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9B966" w14:textId="77777777" w:rsidR="001C0F62" w:rsidRDefault="001C0F62" w:rsidP="0021353C">
      <w:r>
        <w:separator/>
      </w:r>
    </w:p>
  </w:footnote>
  <w:footnote w:type="continuationSeparator" w:id="0">
    <w:p w14:paraId="2CC9BEF5" w14:textId="77777777" w:rsidR="001C0F62" w:rsidRDefault="001C0F62" w:rsidP="002135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4FC"/>
    <w:rsid w:val="001C0F62"/>
    <w:rsid w:val="0021353C"/>
    <w:rsid w:val="006B3832"/>
    <w:rsid w:val="006D645A"/>
    <w:rsid w:val="007D4BF8"/>
    <w:rsid w:val="00812CEE"/>
    <w:rsid w:val="009C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E78E1B"/>
  <w15:chartTrackingRefBased/>
  <w15:docId w15:val="{B500895C-47B7-4930-86A2-E4417C82A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4F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135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1353C"/>
    <w:rPr>
      <w:sz w:val="18"/>
      <w:szCs w:val="18"/>
    </w:rPr>
  </w:style>
  <w:style w:type="paragraph" w:styleId="a4">
    <w:name w:val="footer"/>
    <w:basedOn w:val="a"/>
    <w:link w:val="Char0"/>
    <w:uiPriority w:val="99"/>
    <w:unhideWhenUsed/>
    <w:rsid w:val="0021353C"/>
    <w:pPr>
      <w:tabs>
        <w:tab w:val="center" w:pos="4153"/>
        <w:tab w:val="right" w:pos="8306"/>
      </w:tabs>
      <w:snapToGrid w:val="0"/>
      <w:jc w:val="left"/>
    </w:pPr>
    <w:rPr>
      <w:sz w:val="18"/>
      <w:szCs w:val="18"/>
    </w:rPr>
  </w:style>
  <w:style w:type="character" w:customStyle="1" w:styleId="Char0">
    <w:name w:val="页脚 Char"/>
    <w:basedOn w:val="a0"/>
    <w:link w:val="a4"/>
    <w:uiPriority w:val="99"/>
    <w:rsid w:val="0021353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105</Words>
  <Characters>601</Characters>
  <Application>Microsoft Office Word</Application>
  <DocSecurity>0</DocSecurity>
  <Lines>5</Lines>
  <Paragraphs>1</Paragraphs>
  <ScaleCrop>false</ScaleCrop>
  <Company/>
  <LinksUpToDate>false</LinksUpToDate>
  <CharactersWithSpaces>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GGS</dc:creator>
  <cp:keywords/>
  <dc:description/>
  <cp:lastModifiedBy>Admin</cp:lastModifiedBy>
  <cp:revision>3</cp:revision>
  <dcterms:created xsi:type="dcterms:W3CDTF">2020-02-13T13:04:00Z</dcterms:created>
  <dcterms:modified xsi:type="dcterms:W3CDTF">2020-02-29T11:59:00Z</dcterms:modified>
</cp:coreProperties>
</file>